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r w:rsidR="009609E2" w:rsidRPr="009609E2">
        <w:rPr>
          <w:rFonts w:ascii="Georgia" w:eastAsia="Calibri" w:hAnsi="Georgia" w:cs="Arial-BoldMT"/>
          <w:bCs/>
          <w:sz w:val="24"/>
          <w:szCs w:val="24"/>
        </w:rPr>
        <w:t>Dobava zemeljskega plina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_________/201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6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9609E2">
        <w:rPr>
          <w:rFonts w:ascii="Georgia" w:eastAsia="Calibri" w:hAnsi="Georgia" w:cs="Calibri"/>
          <w:iCs/>
          <w:sz w:val="24"/>
          <w:szCs w:val="24"/>
          <w:lang w:eastAsia="sl-SI"/>
        </w:rPr>
        <w:t>5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.000,00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0A2CAA" w:rsidRPr="000A2CAA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9609E2">
        <w:rPr>
          <w:rFonts w:ascii="Georgia" w:eastAsia="Calibri" w:hAnsi="Georgia" w:cs="Calibri"/>
          <w:iCs/>
          <w:sz w:val="24"/>
          <w:szCs w:val="24"/>
          <w:lang w:eastAsia="sl-SI"/>
        </w:rPr>
        <w:t>menice do 28. 2</w:t>
      </w:r>
      <w:bookmarkStart w:id="0" w:name="_GoBack"/>
      <w:bookmarkEnd w:id="0"/>
      <w:r w:rsidR="00CC00C5">
        <w:rPr>
          <w:rFonts w:ascii="Georgia" w:eastAsia="Calibri" w:hAnsi="Georgia" w:cs="Calibri"/>
          <w:iCs/>
          <w:sz w:val="24"/>
          <w:szCs w:val="24"/>
          <w:lang w:eastAsia="sl-SI"/>
        </w:rPr>
        <w:t>. 2017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181ED4"/>
    <w:rsid w:val="00220697"/>
    <w:rsid w:val="00292EB1"/>
    <w:rsid w:val="00297195"/>
    <w:rsid w:val="00334F4B"/>
    <w:rsid w:val="004C7EDA"/>
    <w:rsid w:val="004D3E06"/>
    <w:rsid w:val="004F329F"/>
    <w:rsid w:val="007631FE"/>
    <w:rsid w:val="00830B4F"/>
    <w:rsid w:val="009609E2"/>
    <w:rsid w:val="00AF2707"/>
    <w:rsid w:val="00C023EB"/>
    <w:rsid w:val="00C03122"/>
    <w:rsid w:val="00CC00C5"/>
    <w:rsid w:val="00D32F2C"/>
    <w:rsid w:val="00E35C85"/>
    <w:rsid w:val="00E4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10</cp:revision>
  <dcterms:created xsi:type="dcterms:W3CDTF">2016-04-25T09:12:00Z</dcterms:created>
  <dcterms:modified xsi:type="dcterms:W3CDTF">2016-11-02T13:25:00Z</dcterms:modified>
</cp:coreProperties>
</file>